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7A53DBE4"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3C26BD">
        <w:rPr>
          <w:rStyle w:val="st1"/>
          <w:rFonts w:cstheme="minorHAnsi"/>
          <w:b/>
          <w:bCs/>
          <w:color w:val="1F497D" w:themeColor="text2"/>
          <w:sz w:val="28"/>
          <w:szCs w:val="28"/>
        </w:rPr>
        <w:t>2</w:t>
      </w:r>
      <w:bookmarkStart w:id="0" w:name="_GoBack"/>
      <w:bookmarkEnd w:id="0"/>
      <w:r w:rsidRPr="00A638EB">
        <w:rPr>
          <w:rStyle w:val="st1"/>
          <w:rFonts w:cstheme="minorHAnsi"/>
          <w:b/>
          <w:bCs/>
          <w:color w:val="1F497D" w:themeColor="text2"/>
          <w:sz w:val="28"/>
          <w:szCs w:val="28"/>
        </w:rPr>
        <w:t xml:space="preserve"> AU RC</w:t>
      </w:r>
    </w:p>
    <w:p w14:paraId="4B3A1417" w14:textId="5AB4AFCA"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w:t>
      </w:r>
      <w:proofErr w:type="spellStart"/>
      <w:r w:rsidRPr="00A04354">
        <w:rPr>
          <w:rFonts w:ascii="Calibri" w:hAnsi="Calibri" w:cs="Calibri"/>
          <w:sz w:val="20"/>
          <w:szCs w:val="20"/>
        </w:rPr>
        <w:t>auto-entrepreneur</w:t>
      </w:r>
      <w:proofErr w:type="spellEnd"/>
      <w:r w:rsidRPr="00A04354">
        <w:rPr>
          <w:rFonts w:ascii="Calibri" w:hAnsi="Calibri" w:cs="Calibri"/>
          <w:sz w:val="20"/>
          <w:szCs w:val="20"/>
        </w:rPr>
        <w:t>...)</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 xml:space="preserve">et afin de </w:t>
      </w:r>
      <w:r w:rsidR="00621076" w:rsidRPr="00347614">
        <w:rPr>
          <w:rFonts w:ascii="Calibri" w:hAnsi="Calibri" w:cs="Calibri"/>
          <w:sz w:val="20"/>
        </w:rPr>
        <w:lastRenderedPageBreak/>
        <w:t>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037AD846" w14:textId="6D3D9C43" w:rsidR="00A066FB" w:rsidRPr="00F65A16" w:rsidRDefault="000303DD" w:rsidP="000303DD">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F65A16">
        <w:rPr>
          <w:rStyle w:val="st1"/>
          <w:rFonts w:asciiTheme="minorHAnsi" w:eastAsiaTheme="minorHAnsi" w:hAnsiTheme="minorHAnsi" w:cstheme="minorHAnsi"/>
          <w:b/>
          <w:bCs/>
          <w:i w:val="0"/>
          <w:iCs w:val="0"/>
          <w:color w:val="545454"/>
          <w:sz w:val="28"/>
          <w:szCs w:val="28"/>
          <w:u w:val="single"/>
          <w:lang w:eastAsia="en-US"/>
        </w:rPr>
        <w:t>1/Le détachement de salariés</w:t>
      </w:r>
      <w:r w:rsidR="00F80496" w:rsidRPr="00F65A16">
        <w:rPr>
          <w:rFonts w:ascii="Arial" w:hAnsi="Arial" w:cs="Arial"/>
        </w:rPr>
        <w:t xml:space="preserve"> (</w:t>
      </w:r>
    </w:p>
    <w:p w14:paraId="7A486B33" w14:textId="77777777" w:rsidR="00A066FB" w:rsidRPr="00F65A16" w:rsidRDefault="00ED6574" w:rsidP="00A066FB">
      <w:pPr>
        <w:rPr>
          <w:rFonts w:ascii="Arial" w:hAnsi="Arial" w:cs="Arial"/>
        </w:rPr>
      </w:pPr>
      <w:r w:rsidRPr="00F65A16">
        <w:rPr>
          <w:rFonts w:ascii="Arial" w:hAnsi="Arial" w:cs="Arial"/>
          <w:szCs w:val="24"/>
        </w:rPr>
        <w:fldChar w:fldCharType="begin">
          <w:ffData>
            <w:name w:val="CaseACocher5"/>
            <w:enabled/>
            <w:calcOnExit w:val="0"/>
            <w:checkBox>
              <w:sizeAuto/>
              <w:default w:val="0"/>
            </w:checkBox>
          </w:ffData>
        </w:fldChar>
      </w:r>
      <w:r w:rsidRPr="00F65A16">
        <w:rPr>
          <w:rFonts w:ascii="Arial" w:hAnsi="Arial" w:cs="Arial"/>
          <w:szCs w:val="24"/>
        </w:rPr>
        <w:instrText xml:space="preserve"> FORMCHECKBOX </w:instrText>
      </w:r>
      <w:r w:rsidR="003C26BD">
        <w:rPr>
          <w:rFonts w:ascii="Arial" w:hAnsi="Arial" w:cs="Arial"/>
          <w:szCs w:val="24"/>
        </w:rPr>
      </w:r>
      <w:r w:rsidR="003C26BD">
        <w:rPr>
          <w:rFonts w:ascii="Arial" w:hAnsi="Arial" w:cs="Arial"/>
          <w:szCs w:val="24"/>
        </w:rPr>
        <w:fldChar w:fldCharType="separate"/>
      </w:r>
      <w:r w:rsidRPr="00F65A16">
        <w:rPr>
          <w:rFonts w:ascii="Arial" w:hAnsi="Arial" w:cs="Arial"/>
          <w:szCs w:val="24"/>
        </w:rPr>
        <w:fldChar w:fldCharType="end"/>
      </w:r>
      <w:r w:rsidR="00A066FB" w:rsidRPr="00F65A16">
        <w:rPr>
          <w:rFonts w:ascii="Arial" w:hAnsi="Arial" w:cs="Arial"/>
          <w:szCs w:val="24"/>
        </w:rPr>
        <w:t xml:space="preserve"> </w:t>
      </w:r>
      <w:r w:rsidR="00494C35" w:rsidRPr="00F65A16">
        <w:rPr>
          <w:rFonts w:ascii="Arial" w:hAnsi="Arial" w:cs="Arial"/>
          <w:szCs w:val="24"/>
        </w:rPr>
        <w:t>Les pièces conformes</w:t>
      </w:r>
      <w:r w:rsidR="00A066FB" w:rsidRPr="00F65A16">
        <w:rPr>
          <w:rFonts w:ascii="Arial" w:hAnsi="Arial" w:cs="Arial"/>
          <w:szCs w:val="24"/>
        </w:rPr>
        <w:t xml:space="preserve"> à </w:t>
      </w:r>
      <w:r w:rsidR="00A066FB" w:rsidRPr="00F65A16">
        <w:rPr>
          <w:rFonts w:ascii="Arial" w:hAnsi="Arial" w:cs="Arial"/>
        </w:rPr>
        <w:t>l’Article R1263-12</w:t>
      </w:r>
      <w:r w:rsidR="006F6FA7" w:rsidRPr="00F65A16">
        <w:rPr>
          <w:rFonts w:ascii="Arial" w:hAnsi="Arial" w:cs="Arial"/>
        </w:rPr>
        <w:t xml:space="preserve"> du code du travail </w:t>
      </w:r>
    </w:p>
    <w:p w14:paraId="7EC8D495" w14:textId="77777777" w:rsidR="00F80496" w:rsidRPr="00F65A16" w:rsidRDefault="00F80496" w:rsidP="00F80496">
      <w:pPr>
        <w:shd w:val="clear" w:color="auto" w:fill="FFFFFF"/>
        <w:spacing w:after="240" w:line="240" w:lineRule="auto"/>
        <w:jc w:val="both"/>
        <w:rPr>
          <w:rFonts w:ascii="Arial" w:hAnsi="Arial" w:cs="Arial"/>
          <w:szCs w:val="24"/>
        </w:rPr>
      </w:pPr>
      <w:r w:rsidRPr="00F65A16">
        <w:rPr>
          <w:rFonts w:ascii="Arial" w:hAnsi="Arial" w:cs="Arial"/>
          <w:szCs w:val="24"/>
        </w:rPr>
        <w:t>a) L'accusé de réception de la déclaration de détachement effectuée sur le télé-service " SIPSI " du ministère chargé du travail, conformément aux articles R. 1263-5 et R. 1263-7 ;</w:t>
      </w:r>
    </w:p>
    <w:p w14:paraId="7990534F" w14:textId="77777777" w:rsidR="00F80496" w:rsidRPr="00F65A16" w:rsidRDefault="00F80496" w:rsidP="00F80496">
      <w:pPr>
        <w:shd w:val="clear" w:color="auto" w:fill="FFFFFF"/>
        <w:spacing w:after="240" w:line="240" w:lineRule="auto"/>
        <w:jc w:val="both"/>
        <w:rPr>
          <w:rFonts w:ascii="Arial" w:hAnsi="Arial" w:cs="Arial"/>
          <w:szCs w:val="24"/>
        </w:rPr>
      </w:pPr>
      <w:r w:rsidRPr="00F65A16">
        <w:rPr>
          <w:rFonts w:ascii="Arial" w:hAnsi="Arial" w:cs="Arial"/>
          <w:szCs w:val="24"/>
        </w:rPr>
        <w:t>b)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46A4859" w14:textId="77777777"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0303DD" w:rsidRPr="00822D4B">
        <w:rPr>
          <w:rStyle w:val="st1"/>
          <w:b/>
          <w:bCs/>
          <w:color w:val="545454"/>
          <w:sz w:val="28"/>
          <w:szCs w:val="28"/>
          <w:u w:val="single"/>
        </w:rPr>
        <w:t>2/Les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3C26BD">
        <w:rPr>
          <w:rFonts w:ascii="Arial" w:hAnsi="Arial" w:cs="Arial"/>
          <w:szCs w:val="24"/>
        </w:rPr>
      </w:r>
      <w:r w:rsidR="003C26BD">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BF659D" w:rsidRDefault="00D44F67" w:rsidP="00D44F67">
      <w:pPr>
        <w:pStyle w:val="NormalWeb"/>
        <w:shd w:val="clear" w:color="auto" w:fill="FFFFFF"/>
        <w:spacing w:before="0" w:beforeAutospacing="0" w:after="240" w:afterAutospacing="0"/>
        <w:rPr>
          <w:rFonts w:asciiTheme="minorHAnsi" w:hAnsiTheme="minorHAnsi" w:cstheme="minorHAnsi"/>
          <w:sz w:val="20"/>
          <w:szCs w:val="20"/>
        </w:rPr>
      </w:pPr>
      <w:r w:rsidRPr="00822D4B">
        <w:rPr>
          <w:rFonts w:ascii="Arial" w:hAnsi="Arial" w:cs="Arial"/>
          <w:color w:val="3C3C3C"/>
          <w:sz w:val="21"/>
          <w:szCs w:val="21"/>
        </w:rPr>
        <w:br/>
      </w:r>
      <w:r w:rsidR="000D267F" w:rsidRPr="00BF659D">
        <w:rPr>
          <w:rFonts w:asciiTheme="minorHAnsi" w:hAnsiTheme="minorHAnsi" w:cstheme="minorHAnsi"/>
          <w:sz w:val="20"/>
          <w:szCs w:val="20"/>
        </w:rPr>
        <w:t xml:space="preserve">La liste nominative des salariés étrangers employés par ce dernier et soumis à l'autorisation de travail </w:t>
      </w:r>
      <w:r w:rsidRPr="00BF659D">
        <w:rPr>
          <w:rFonts w:asciiTheme="minorHAnsi" w:hAnsiTheme="minorHAnsi" w:cstheme="minorHAnsi"/>
          <w:sz w:val="20"/>
          <w:szCs w:val="20"/>
        </w:rPr>
        <w:t>prévue à l'article </w:t>
      </w:r>
      <w:hyperlink r:id="rId19" w:tooltip="Code du travail - art. L5221-2 (VD)" w:history="1">
        <w:r w:rsidRPr="00BF659D">
          <w:rPr>
            <w:rFonts w:asciiTheme="minorHAnsi" w:hAnsiTheme="minorHAnsi" w:cstheme="minorHAnsi"/>
            <w:sz w:val="20"/>
            <w:szCs w:val="20"/>
          </w:rPr>
          <w:t>L. 5221-2</w:t>
        </w:r>
      </w:hyperlink>
      <w:r w:rsidRPr="00BF659D">
        <w:rPr>
          <w:rFonts w:asciiTheme="minorHAnsi" w:hAnsiTheme="minorHAnsi" w:cstheme="minorHAnsi"/>
          <w:sz w:val="20"/>
          <w:szCs w:val="20"/>
        </w:rPr>
        <w:t>.du code du travail Cette liste, établie à partir du registre unique du personnel, précise pour chaque salarié :</w:t>
      </w:r>
      <w:r w:rsidRPr="00BF659D">
        <w:rPr>
          <w:rFonts w:asciiTheme="minorHAnsi" w:hAnsiTheme="minorHAnsi" w:cstheme="minorHAnsi"/>
          <w:sz w:val="20"/>
          <w:szCs w:val="20"/>
        </w:rPr>
        <w:br/>
        <w:t>1° Sa date d'embauche ;</w:t>
      </w:r>
      <w:r w:rsidRPr="00BF659D">
        <w:rPr>
          <w:rFonts w:asciiTheme="minorHAnsi" w:hAnsiTheme="minorHAnsi" w:cstheme="minorHAnsi"/>
          <w:sz w:val="20"/>
          <w:szCs w:val="20"/>
        </w:rPr>
        <w:br/>
        <w:t>2° Sa nationalité ;</w:t>
      </w:r>
      <w:r w:rsidRPr="00BF659D">
        <w:rPr>
          <w:rFonts w:asciiTheme="minorHAnsi" w:hAnsiTheme="minorHAnsi" w:cstheme="minorHAnsi"/>
          <w:sz w:val="20"/>
          <w:szCs w:val="20"/>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2B85DF34" w14:textId="022A280D" w:rsidR="00124025" w:rsidRPr="00B74233" w:rsidRDefault="00124025" w:rsidP="00124025">
      <w:pPr>
        <w:rPr>
          <w:rFonts w:ascii="Arial" w:hAnsi="Arial" w:cs="Arial"/>
          <w:color w:val="000000" w:themeColor="text1"/>
          <w:szCs w:val="24"/>
          <w:highlight w:val="cyan"/>
        </w:rPr>
      </w:pPr>
    </w:p>
    <w:p w14:paraId="49D08DBB" w14:textId="77777777" w:rsidR="0076241A" w:rsidRP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74445"/>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C26BD"/>
    <w:rsid w:val="003E1082"/>
    <w:rsid w:val="00417285"/>
    <w:rsid w:val="004463F2"/>
    <w:rsid w:val="00462E8D"/>
    <w:rsid w:val="00494C35"/>
    <w:rsid w:val="004A2BC5"/>
    <w:rsid w:val="004A3F32"/>
    <w:rsid w:val="004C5141"/>
    <w:rsid w:val="004F5CDB"/>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7F524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BF659D"/>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5A16"/>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165067B4-6BCC-4E63-8DA8-9DD702EA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1169</Words>
  <Characters>6430</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MAURIN CHRISTINE</cp:lastModifiedBy>
  <cp:revision>21</cp:revision>
  <cp:lastPrinted>2016-09-28T10:33:00Z</cp:lastPrinted>
  <dcterms:created xsi:type="dcterms:W3CDTF">2019-03-20T16:05:00Z</dcterms:created>
  <dcterms:modified xsi:type="dcterms:W3CDTF">2025-09-02T14:41:00Z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